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580" w:rsidRDefault="00F31580" w:rsidP="009817BA">
      <w:pPr>
        <w:jc w:val="right"/>
        <w:rPr>
          <w:b/>
          <w:lang w:val="kk-KZ"/>
        </w:rPr>
      </w:pPr>
    </w:p>
    <w:p w:rsidR="00CF39E3" w:rsidRDefault="00CF39E3" w:rsidP="009817BA">
      <w:pPr>
        <w:jc w:val="right"/>
        <w:rPr>
          <w:b/>
          <w:lang w:val="kk-KZ"/>
        </w:rPr>
      </w:pPr>
    </w:p>
    <w:p w:rsidR="00CF39E3" w:rsidRDefault="00CF39E3" w:rsidP="009817BA">
      <w:pPr>
        <w:jc w:val="right"/>
        <w:rPr>
          <w:b/>
          <w:lang w:val="kk-KZ"/>
        </w:rPr>
      </w:pPr>
    </w:p>
    <w:p w:rsidR="00791EB6" w:rsidRPr="00D13CE4" w:rsidRDefault="00791EB6" w:rsidP="009817BA">
      <w:pPr>
        <w:jc w:val="right"/>
        <w:rPr>
          <w:b/>
          <w:lang w:val="kk-KZ"/>
        </w:rPr>
      </w:pPr>
    </w:p>
    <w:p w:rsidR="00F31580" w:rsidRPr="00D13CE4" w:rsidRDefault="00F31580" w:rsidP="009817BA">
      <w:pPr>
        <w:jc w:val="right"/>
        <w:rPr>
          <w:b/>
          <w:lang w:val="kk-KZ"/>
        </w:rPr>
      </w:pPr>
    </w:p>
    <w:p w:rsidR="00F31580" w:rsidRPr="00D13CE4" w:rsidRDefault="00F31580" w:rsidP="009817BA">
      <w:pPr>
        <w:jc w:val="right"/>
        <w:rPr>
          <w:b/>
          <w:lang w:val="kk-KZ"/>
        </w:rPr>
      </w:pPr>
    </w:p>
    <w:p w:rsidR="00F31580" w:rsidRPr="00D13CE4" w:rsidRDefault="00F31580" w:rsidP="009817BA">
      <w:pPr>
        <w:jc w:val="right"/>
        <w:rPr>
          <w:b/>
          <w:lang w:val="kk-KZ"/>
        </w:rPr>
      </w:pPr>
    </w:p>
    <w:p w:rsidR="00F31580" w:rsidRPr="00D13CE4" w:rsidRDefault="00F31580" w:rsidP="009817BA">
      <w:pPr>
        <w:jc w:val="right"/>
        <w:rPr>
          <w:b/>
          <w:lang w:val="kk-KZ"/>
        </w:rPr>
      </w:pPr>
    </w:p>
    <w:p w:rsidR="00F31580" w:rsidRPr="00D13CE4" w:rsidRDefault="00F31580" w:rsidP="009817BA">
      <w:pPr>
        <w:jc w:val="right"/>
        <w:rPr>
          <w:b/>
          <w:lang w:val="kk-KZ"/>
        </w:rPr>
      </w:pPr>
    </w:p>
    <w:p w:rsidR="00F31580" w:rsidRDefault="00F31580" w:rsidP="009817BA">
      <w:pPr>
        <w:jc w:val="right"/>
        <w:rPr>
          <w:b/>
          <w:lang w:val="kk-KZ"/>
        </w:rPr>
      </w:pPr>
      <w:r>
        <w:rPr>
          <w:b/>
          <w:lang w:val="kk-KZ"/>
        </w:rPr>
        <w:t>Қазақстан Республикасы</w:t>
      </w:r>
    </w:p>
    <w:p w:rsidR="00F31580" w:rsidRPr="00E247EC" w:rsidRDefault="00F31580" w:rsidP="009817BA">
      <w:pPr>
        <w:jc w:val="right"/>
        <w:rPr>
          <w:b/>
          <w:lang w:val="kk-KZ"/>
        </w:rPr>
      </w:pPr>
      <w:r>
        <w:rPr>
          <w:b/>
          <w:lang w:val="kk-KZ"/>
        </w:rPr>
        <w:t>Парламентінің Мәжілісі</w:t>
      </w:r>
    </w:p>
    <w:p w:rsidR="00F31580" w:rsidRPr="00D13CE4" w:rsidRDefault="00F31580" w:rsidP="009817BA">
      <w:pPr>
        <w:jc w:val="center"/>
        <w:rPr>
          <w:b/>
          <w:lang w:val="kk-KZ"/>
        </w:rPr>
      </w:pPr>
    </w:p>
    <w:p w:rsidR="00F31580" w:rsidRDefault="00F31580" w:rsidP="009817BA">
      <w:pPr>
        <w:jc w:val="center"/>
        <w:rPr>
          <w:rStyle w:val="s1"/>
          <w:bCs/>
          <w:lang w:val="kk-KZ"/>
        </w:rPr>
      </w:pPr>
    </w:p>
    <w:p w:rsidR="00F31580" w:rsidRPr="007461BA" w:rsidRDefault="00F31580" w:rsidP="009817BA">
      <w:pPr>
        <w:jc w:val="center"/>
        <w:rPr>
          <w:rStyle w:val="s1"/>
          <w:b w:val="0"/>
          <w:bCs/>
          <w:lang w:val="kk-KZ"/>
        </w:rPr>
      </w:pPr>
      <w:r w:rsidRPr="00FA68A5">
        <w:rPr>
          <w:b/>
          <w:lang w:val="kk-KZ"/>
        </w:rPr>
        <w:t>«Қазақстан Республикасының кейбір заңнамалық актілеріне салық салу мәселелері бойынша өзгерістер мен толықтырулар енгізу туралы» Қазақстан Республикасы Заң</w:t>
      </w:r>
      <w:r w:rsidR="009817BA">
        <w:rPr>
          <w:b/>
          <w:lang w:val="kk-KZ"/>
        </w:rPr>
        <w:t>ы</w:t>
      </w:r>
      <w:r w:rsidR="009817BA" w:rsidRPr="00FA68A5">
        <w:rPr>
          <w:b/>
          <w:lang w:val="kk-KZ"/>
        </w:rPr>
        <w:t>ның</w:t>
      </w:r>
      <w:r w:rsidRPr="00FA68A5">
        <w:rPr>
          <w:b/>
          <w:lang w:val="kk-KZ"/>
        </w:rPr>
        <w:t xml:space="preserve"> жобасы</w:t>
      </w:r>
      <w:r>
        <w:rPr>
          <w:b/>
          <w:lang w:val="kk-KZ"/>
        </w:rPr>
        <w:t>на</w:t>
      </w:r>
      <w:r w:rsidRPr="00FA68A5">
        <w:rPr>
          <w:b/>
          <w:lang w:val="kk-KZ"/>
        </w:rPr>
        <w:t xml:space="preserve"> </w:t>
      </w:r>
    </w:p>
    <w:p w:rsidR="00F31580" w:rsidRPr="00E247EC" w:rsidRDefault="00F31580" w:rsidP="009817BA">
      <w:pPr>
        <w:jc w:val="center"/>
        <w:rPr>
          <w:b/>
          <w:lang w:val="kk-KZ"/>
        </w:rPr>
      </w:pPr>
      <w:r>
        <w:rPr>
          <w:rStyle w:val="s1"/>
          <w:bCs/>
          <w:lang w:val="kk-KZ"/>
        </w:rPr>
        <w:t xml:space="preserve">ТҮСІНДІРМЕ ЖАЗБА </w:t>
      </w:r>
    </w:p>
    <w:p w:rsidR="00F31580" w:rsidRDefault="00F31580" w:rsidP="009817BA">
      <w:pPr>
        <w:shd w:val="clear" w:color="auto" w:fill="FFFFFF"/>
        <w:autoSpaceDE w:val="0"/>
        <w:autoSpaceDN w:val="0"/>
        <w:adjustRightInd w:val="0"/>
        <w:jc w:val="center"/>
        <w:rPr>
          <w:b/>
          <w:bCs/>
          <w:lang w:val="kk-KZ"/>
        </w:rPr>
      </w:pPr>
    </w:p>
    <w:p w:rsidR="00CF39E3" w:rsidRDefault="00CF39E3" w:rsidP="009817BA">
      <w:pPr>
        <w:shd w:val="clear" w:color="auto" w:fill="FFFFFF"/>
        <w:autoSpaceDE w:val="0"/>
        <w:autoSpaceDN w:val="0"/>
        <w:adjustRightInd w:val="0"/>
        <w:jc w:val="center"/>
        <w:rPr>
          <w:b/>
          <w:bCs/>
          <w:lang w:val="kk-KZ"/>
        </w:rPr>
      </w:pPr>
    </w:p>
    <w:p w:rsidR="003B5F86" w:rsidRPr="003B5F86" w:rsidRDefault="003B5F86" w:rsidP="003B5F86">
      <w:pPr>
        <w:widowControl w:val="0"/>
        <w:tabs>
          <w:tab w:val="left" w:pos="851"/>
          <w:tab w:val="left" w:pos="993"/>
          <w:tab w:val="left" w:pos="1134"/>
        </w:tabs>
        <w:ind w:firstLine="709"/>
        <w:jc w:val="both"/>
        <w:rPr>
          <w:color w:val="auto"/>
          <w:lang w:val="kk-KZ" w:eastAsia="en-US"/>
        </w:rPr>
      </w:pPr>
      <w:bookmarkStart w:id="0" w:name="_GoBack"/>
      <w:r w:rsidRPr="003B5F86">
        <w:rPr>
          <w:color w:val="auto"/>
          <w:lang w:val="kk-KZ" w:eastAsia="en-US"/>
        </w:rPr>
        <w:t>Салық салу саласын жетілдіру бойынша жұмыс тұрақты негізде экономика конъюнктурасының өзгеруін және салық төлеушілердің ұсыныстарын ескере отырып жүргізіледі.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Соңғы жылдары салық жүйесін реформалаудың маңызды бағыттары инвестициялар тартуды ынталандыру, бизнес ортаны дамыту, салықтық әкімшілендіруді оңайлату, сондай-ақ салық салынатын базаны кеңейту болды.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 бағыттар бойынша заңнамалық өзгерістерді талап ететін міндеттер қойылды.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Қазақстан Республикасы Қауіпсіздік Кеңесі отырысының 2018 жылғы 30 мамырдағы хаттамалық тапсырмасына сәйкес Үкіметке тиімсіз шығыстарды басым міндеттерге қайта бағыттау мақсатында салық салу базасын кеңейту мәселелерін пысықтай отырып, сараланған фискалдық саясат жүргізу тапсырылды.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мәселенің өзектілігі мемлекеттің әлеуметтік шығыстарының ұлғаюы аясында салық түсімдерін ұлғайту қажеттілігімен байланысты.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Сондай-ақ, жеке тұлғалар үшін жер мен мүлік салығын реформалау, сондай-ақ әлеуметтік салық пен әлеуметтік төлемдерді есептеу үшін бірыңғай база белгілеу мәселелерін пысықтау қажет.</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Жүргізілген талдау қорытындысы бойынша жеке тұлғалардың мүліктерінің үлкен саны төмен бағалау құны бар және олар бойынша салықтардан аз төленеді, бұл ретте әкімшілік ету шығындары үлкен.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Бұдан басқа, Қазақстан Республикасы Үкіметі 2018 жылғы 29 желтоқсандағы № 52 отырысының хаттамасымен бекітілген Макроэкономикалық тұрақтылықты қамтамасыз ету жөніндегі 2019 – 2020 жылдарға арналған бірлескен іс-қимыл жоспарында және Қазақстан </w:t>
      </w:r>
      <w:r w:rsidRPr="003B5F86">
        <w:rPr>
          <w:color w:val="auto"/>
          <w:lang w:val="kk-KZ" w:eastAsia="en-US"/>
        </w:rPr>
        <w:lastRenderedPageBreak/>
        <w:t>Республикасы Үкіметі отырысының 2018 жылғы 29 желтоқсандағы № 921 қаулысымен бекітілген көлеңкелі экономикаға қарсы іс - қимыл жөніндегі 2019-2021 жылдарға арналған іс-шаралар жоспарында салық салуды жетілдіру шаралары көзделген.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Қазақстан Республикасының Президенті – Елбасы Н.Ә. Назарбаевтың «Төртінші өнеркәсіптік революция жағдайындағы дамудың жаңа мүмкіндіктері» атты 2018 жылғы 10 қаңтардағы Қазақстан халқына Жолдауын және Қазақстан Республикасы Үкіметінің 2017 жылғы 22 тамыздағы № 498 қаулысымен бекітілген «Ұлттық инвестициялық стратегия» инвестицияларды тарту жөніндегі бағдарламаны іске асыру мақсатында тапсырма берілді.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Төртінші өнеркәсіптік революцияның элементтерін енгізу және жаңа әлемнің көшбасшы елдерінің қатарына кіру үшін қажетті белгіленген міндеттерді ескере отырып, еліміздің инвестициялық ахуалын одан әрі жақсарту маңыздылығы белгіленді.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Заң жобасын әзірлеу инвестициялар тарту саласындағы заңнаманы жетілдіру қажеттілігіне негізделген, атап айтқанда: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1) әлеуетті және жұмыс істеп тұрған инвесторлар үшін қолайлы инвестициялық ахуал жасау, бұл инвестициялық және кәсіпкерлік қызметті барынша тиімді жүзеге асыруға, оның ішінде мемлекеттік-жекешелік әріптестік (бұдан әрі – МЖӘ) шеңберінде жүзеге асыруға мүмкіндік береді;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 индустриялық-инновациялық сектор субъектілерін мемлекеттік қолдау шараларының тізбесін кеңейту;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3) қолданыстағы заңнама тетіктерін ырықтандыру, оның ішінде озық халықаралық тәжірибені ескере отырып, ырықтандыру.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Ел экономикасына шетелдік және отандық инвестицияларды тарту мемлекет саясатының маңызды басымдықтарының бірі болып табылады. Сапалы жаңа деңгейге ауысу үшін бизнесті жүргізу еркіндігі мен жеңілдігін барынша тез қамтамасыз ету маңызды, атап айтқанда инвестордың мемлекетпен өзара іс-қимылы кезінде қамтамасыз ету маңызды, бұл өз кезегінде әлемдік экономикамен үйлесімді ықпалдастырылған ішкі инвестициялық кеңістіктің бірыңғай ортақтастығын қалыптастыру үшін елдің инвестициялық тартымдылығын жақсартуға мүмкіндік береді.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Жүргізілген талдаудың және Қазақстан Республикасының инвестициялық саясатының тұжырымдамалық моделін қалыптастыру жөніндегі ұсыныстардың негізінде Заң жобасында инвесторлардың құқықтары мен заңды мүдделерін қорғау, әкімшілік кедергілерді жою, көші-қон визалық режимді жеңілдету, салық салу және басқалар сияқты пәрменді жүйелі шаралар қабылдау ұсынылады.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Қазақстан Республикасы Экономикалық ынтымақтастық және даму ұйымының (бұдан әрі – ЭЫДҰ) Инвестициялар жөніндегі комитетінің қауымдастырылған мүшесі (2017 жылғы маусымнан бастап)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Бүгінгі таңда, Қазақстан Республикасының Үкіметі ЭЫДҰ ұсынымдарының негізінде ЭЫДҰ әлемдік стандарттарына сәйкес </w:t>
      </w:r>
      <w:r w:rsidRPr="003B5F86">
        <w:rPr>
          <w:color w:val="auto"/>
          <w:lang w:val="kk-KZ" w:eastAsia="en-US"/>
        </w:rPr>
        <w:lastRenderedPageBreak/>
        <w:t>инвестициялық ахуалды жақсарту бойынша ауқымды жұмыс атқарды, сонымен қатар алда инвестициялық ахуалды және ұлттық заңнаманы жақсарту бойынша басқа да бірқатар міндеттер шешу тұр.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Дүниежүзілік Банк сарапшыларымен бірлесіп «Ұлттық инвестициялық стратегия» инвестицияларды тарту жөніндегі бағдарлама (бұдан әрі – ҰИС) әзірленді және бекітілді, оның ішінде елдегі инвестициялық ахуалды жақсарту үшін Заң жобасының тұжырымдамасын әзірлеу көзделген.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ҰИС негізгі мақсаты тиімділікті арттыруға бағдарланған қолайлы инвестициялық ахуал құру және инвестициялар тарту болып табылады. Бұл ретте, ҰИС бірінші бағытының негізгі міндеті инвестициялар тарту және инвесторлардың құқықтарын қорғау деңгейін арттыру үшін қолайлы жағдайлар жасау бойынша міндеттерді алға қоятын Қазақстанның инвестициялық ахуалын жақсарту болып табылады.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Барлық аталған негізгі бағдарламалық құжаттар Қазақстан Республикасының Заң жобасының негізін құрайды және оны әзірлеу қажеттілігін қалыптастырады.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Бизнес шығасыларын қайта реттеу және азайту, әкімшілік кедергілерді жою және кәсіпкерлікті дамытуды ынталандыру мен  инвестициялық ахуалды жақсарту бойынша жүргізілген саясатты ескере отырып, заңнаманы бірқатар бағыттар бойынша жетілдіру талап етіледі.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Жоғарыда аталған міндеттерді іске асыру мақсатында заң жобасында: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1.</w:t>
      </w:r>
      <w:r w:rsidRPr="003B5F86">
        <w:rPr>
          <w:color w:val="auto"/>
          <w:lang w:val="kk-KZ" w:eastAsia="en-US"/>
        </w:rPr>
        <w:tab/>
        <w:t>Салық салуды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Мүлік салығын және жер салығын реформалау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Талдау жүргізу кезінде мүлік салығын төлеуші жеке тұлғалардың жалпы санының 95,6% - ы бағалау құны 10 млн. теңгеге дейінгі салық салу объектілеріне ие. Бұл ретте, аталған тұлғалар бойынша салық түсімдерінің үлесі 44,6% құрайды. Әрбір объект бойынша әкімшілік шығындары бірдей. Салық салудың тиімділігі мақсатында шаралар кешені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Осылайша, мүлік пен жерге салынатын салықты жеке тұлғалардан салық элементтерін (салық салу объектісі, салық базасы, ставкалар, есептеу және төлеу тәртібі) өзгертпей біріктіру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Сондай-ақ, көп пәтерлі тұрғын үйлердің меншік иелері үшін жер салығын жою ұсынылады, себебі бұл объектілердің көп санына және есептеу күрделілігіне байланысты салық сомасы мен әкімшілендірудің едәуір шығындарына байланысты.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Бағалау құны 10 млн.теңгеге дейінгі объектілер бойынша жеке тұлғалардың мүлкіне салынатын салық жойылады.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жеке тұлғалардан жылжымайтын мүлікті тіркеу үшін жергілікті бюджетке түсуді анықтай отырып, әрбір тіркеу әрекеті үшін 10 АЕК мөлшерінде алым белгілеу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Акциздердің фискалдық функциясын күшейту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салу базасын кеңейту өзекті мәселе болып табылады, оның ішінде «сән-салтанат» заттарына және денсаулық үшін зиянды өнімдерге жоғары салық салу жолымен. Бұл міндет акциз ставкаларын ұлғайту арқылы іске асыру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lastRenderedPageBreak/>
        <w:t>Мәселен, сыраға және сыра сусынына, қыздырылатын темекісі бар бұйымдарға, құрамында никотин бар сұйықтықтарға акциз ставкаларын кезең-кезеңмен ұлғайту көзделген.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Сыраға және сыра сусынына акциз ставкасын кезең-кезеңмен ұлғайту 2020 жылдан бастап алкогольді ішімдіктерге салық салу шарттарын теңестіру мақсатында ұсынылады. Сыра мен сыра сусындарындағы салық құрамы ҚР алкоголь өнімдеріндегі ең төмен екендігін айта кету керек.</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Электрондық сигареттерде пайдалану үшін қыздырылатын темекісі бар (ҚТБ) және құрамында никотин бар сұйықтығы бар (НСБ) бұйымдарға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2019 жылға акциздердің нөлдік ставкасы, ал 2020 жылдан бастап ҚТБ үшін темекі қоспасының бір килограмы үшін 7345 теңге және НСБ миллилитр үшін 5 теңге белгіленді.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Сонымен қатар, басқа елдердегі, соның ішінде ЕАЭО елдеріндегі акциз ставкаларын, сондай-ақ осы өнімдерді импорттаушылардың және темекі өнімдерін өндірушілердің ұсыныстарын ескере отырып, 2021 жылдан бастап мөлшерлемелерді кезең-кезеңмен ұлғайту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Сондай-ақ, «сән-салтанат» заттары ретінде қымбат тұратын алкоголь және темекі өнімдеріне жоғары салық салу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Ұсыныс ең бастысы адамдарды тасымалдауға арналған, қозғалтқыш көлемі 3 000 текше см-ден асатын жеңіл және өзге де моторлы көлік құралдарының (мүгедектерге арнайы арналған қолмен басқарылатын немесе қолмен басқару адаптері бар автомобильдерден басқа) автомобильдерін өндіруге және импорттауға арналған акциздердің қолданыстағы ставкасын 100 теңге/текше см-ден 200 теңге/текше см-ге дейін 2 есеге ұлғайтуды көздейді.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Қосылған құн салығын салуды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Қазақстан Республикасы қолданыстағы заңнамасында электрондық нысанда көрсетілетін қызметтерге салық салу тетігі жоқ.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Қазақстан Республикасының аумағында жеке тұлғаларға электрондық түрде қызмет көрсететін шетелдік интернет-компаниялар міндетті тіркеу және қосылған құн салығын төлеу көзделеді.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«электрондық нысандағы қызметтер» ұғымын енгізу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Жергілікті авиакомпанияларды дамыту мақсатында, егер мемлекет жүз пайыз қатысушы болып табылатын, әуе тасымалдарын жүзеге асыратын заңды тұлғаларға - резидент - пайдаланушы орындаған жұмыстары және қызметтері көрсетілген болса, онда сатып алу жөніндегі айналымнан резидент еместің жұмыстары, көрсетілетін қызметтерді алып тасталады.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Ақтау порты арқылы жүк экспортын арттыру үшін жүкті теміржолдан су көлігіне ауыстырып тиеумен халықаралық теміржол-су қатынасында тасымалдарды өткізу бойынша айналымдар ҚҚС нөлдік ставкасы бойынша салық салу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Халықаралық ұшуларды, халықаралық әуе тасымалдарын орындайтын шетелдік авиакомпаниялардың әуе кемелеріне май құюды жүзеге асыратын салық төлеушілерді қолдау үшін осы айналымдарға ҚҚС нөлдік ставкасы </w:t>
      </w:r>
      <w:r w:rsidRPr="003B5F86">
        <w:rPr>
          <w:color w:val="auto"/>
          <w:lang w:val="kk-KZ" w:eastAsia="en-US"/>
        </w:rPr>
        <w:lastRenderedPageBreak/>
        <w:t>бойынша салық салу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Қосымша қызметтерді дамыту бойынша шағын және орта бизнесті дамыту үшін өндірушіден ҚҚС-сыз сатып алынған көлік құралдарын және (немесе) ауыл шаруашылығы техникасын заңды тұлға өткізген кезде айналым мөлшерін айқындау тәртібін қайта қарау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Қалалық (ауылдық), қала маңындағы, ауданішілік, ауданаралық (қалааралық, облысішілік) жолаушылар тасымалын дамыту мақсатында қалалық (ауылдық), қала маңындағы, ауданішілік, ауданаралық (облысішілік қалааралық) қатынаста жолаушылар мен жүктерді тұрақты автомобиль тасымалдау қызметтерді ҚҚС-тан босату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Сондай-ақ, ауыл шаруашылығы және өңдеу өнеркәсібі саласын дамытуды одан әрі ынталандыру мақсатында мақтаны өндіру мен қайта өңдеуге, қант қызылшасынан қант өндіруге, кондитерлік өнімдер өндіруге, ет пен ет өнімдерін қайта өңдеуге, ашытқы өндіруге жеңілдікті салық салу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Отандық тауар өндірушілерді қолдау және салық салудың тең шарттарын қамтамасыз ету мақсатында импортерлер мен отандық өндірушілер үшін Қазақстанда өндірілетін, бірақ өндірісі елдің ішкі қажеттіліктерін жаппайтын тауарлар бойынша есепке алу әдісімен ҚҚС төлеуді алып тастау көзделеді.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отандық өнімнің экспортын қолдау және дамыту мақсатында экспортқа өткізу кезінде сыра бойынша салық базасын түзету көзделеді.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Жер қойнауын пайдаланушыларға салық салу жүйесін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Жерасты ұңғылап шаймалау әдісімен уран өндіру процесінің технологиясы негізінде уран саласында қышқылдануға күкірт қышқылын есепке алу әдісін біріздендіру мақсатында қышқылдануға күкірт қышқылымен тау-дайындық жұмыстарының амортизацияланатын активтерінің тізбесін толықтыру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Тауарларды өзара саудада ішкі нарықтың жұмыс істеуі шеңберінде ЕЭО мүше мемлекеттері әкелу және әкету кедендік баждарын, тарифтік емес реттеу шараларын, арнайы қорғау, демпингке қарсы және өтемақы шараларын қолданбайды. Осыған байланысты, Еуразиялық экономикалық комиссияның ұсынымдарына байланысты ҚР аумағынан көмірді шығару кезінде ренталық салық алуды алып тастау ұсынылып отыр.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кодексінің және жер қойнауы және жер қойнауын пайдалану туралы кодекстің нормаларын сәйкестікке келтіру мақсатында өндіру ұғымының екі жақты түсіндірілуін алып тастау қажет.</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Жер қойнауына жер асты суларын айдау қабаттық қысымды ұстап тұру және техногендік суды сору үшін екі түрлі технологиялық процесс болып табылатындықтан, көмірсутектермен бірге өндірілген және халықтың денсаулығы мен қоршаған ортаға қауіп төндіретін жер асты суларын кәдеге жарату кезінде пайдалы қазбаларды өндіру салығын төлеуден босату ұсынылады, өйткені жер қойнауын пайдаланушының басқа да пайдалы қазбалармен бірге өндірілген суды кәдеге жарату жөніндегі қажеттілігі бар.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lastRenderedPageBreak/>
        <w:t>Сондай-ақ, жер қойнауын пайдалануға арналған лицензияларға қол қойылатын бонустың ставкалары қайта қаралады;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Кең таралған пайдалы қазбаларға пайдалы қазбаларды өндіруге салынатын салық ставкаларының енгізілген өзгерістеріне байланысты кенге жатпайтын өзге де минералдық шикізатқа пайдалы қазбаларды өндіруге салынатын салық ставкаларын сәйкестікке келтіру көзделуде.</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жер қойнауын пайдалануға арналған келісім-шарттан лицензиялық режимге көшу кезінде жер қойнауын пайдаланушылар үшін өтпелі ережелер белгілеу көзделген.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Арнайы экономикалық аймақтарға қатысушы ұйымдарды салықтық ынталандыру тетігін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Инвестицияларды тарту мақсатында «Астана-жаңа қала» АЭА-ға ұқсас барлық АЭА үшін бір АЭА қатысушылары арасындағы сату бойынша айналымдарды ҚҚС-тан босату түрінде жеңілдік беріледі.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әлеуетті инвесторлар үшін инвестициялық тартымдылықты арттыру мақсатында белгілі бір шарттарды белгілей отырып, инвестициялық келісімшарттар шеңберінде бұрын инвестициялық салық преференцияларын қолданған ұйымдарға арнайы экономикалық аймақтардың қатысушылары ретінде тіркеуге рұқсат беру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Қаржы секторына салық салуды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Банктік қарыз операцияларын жүзеге асыру саласындағы мүдделер теңгерімін сақтау мақсатында проблемалы кредиттерді кешіру кезінде ипотекалық ұйым құрған провизияларды азайтудың мөлшерін кірістермен мойындамау жолымен ипотекалық ұйымдардың қарыз алушының борышын банктермен тең кешіру кезінде салық салудың жеңілдікті шарттарын ұсыну, сондай-ақ жеке тұлғалардың табысы ретінде қарыз бойынша міндеттемелерді тоқтатуды қарастырмау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Инвестициялық пай қорларының инвестициялық тартымдылығын арттыру және ПИФ нарығын дамыту мақсатында пайларын сату кезінде құн өсімінен кірістерді жеке табыс салығынан босату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сақтандыру нарығын қолдау және дамыту мақсатында Сақтандыру төлемдеріне кепілдік беру қорының инвестициялық кірістері салық салудан босатылады.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Жеке табыс салығы мен әлеуметтік салық салуды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Зейнетақы жарналары бойынша шегерімді қолдану шарттарын теңестіру, сондай-ақ қосарланған салық салуды болдырмау мақсатында азаматтық-құқықтық сипаттағы шарттар бойынша міндетті зейнетақы жарналарының сомасын шегеруді ұсыну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Нысанды киім кию заңнама талаптарымен және қызметкерлердің операциялық қызметте еңбек міндеттерін орындауымен байланысты екенін ескере отырып, нысанды киім құнын жеке тұлғаның табысы деп танымау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Жеке тұлғаның табыстары қызметкерлерді жұмыс орнына дейін және кері қарай жеткізуге байланысты жұмыс берушінің шығыстарын мойындамаған кезде қызметтер көрсету шартын жасасу жөніндегі </w:t>
      </w:r>
      <w:r w:rsidRPr="003B5F86">
        <w:rPr>
          <w:color w:val="auto"/>
          <w:lang w:val="kk-KZ" w:eastAsia="en-US"/>
        </w:rPr>
        <w:lastRenderedPageBreak/>
        <w:t>талаптарды алып тастау ұсынылады, өйткені көптеген компаниялар өз қаражатымен қызметкерлерді өз бетінше жеткізеді.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Гранттармен салық салудың бірдей шарттарын белгілеу мақсатында демеушілік және қайырымдылық көмек қаражаты есебінен төлемдерді салық салудан босату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әлеуметтік салық салу объектілерін нақтылау, сондай-ақ Қазақстан Республикасының резиденті емес болып табылатын салық төлеушінің директорлар кеңесі немесе өзге басқару органы мүшелерінің ақыларын әлеуметтік салық салу объектісі деп тану;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директорлар кеңесі немесе салық төлеушінің өзге басқару органы мүшесінің табысын қызметкерлердің табысына теңестіру, сондай-ақ олардың қызметкерлерге ұқсас жеңілдіктермен салық жеңілдіктерін қолдануы;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 қызметкердің табысына кірмейтін қатысы кірістердің тізбесін нақтылау;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жұмыс берушінің жұмыстарды орындауына немесе қызметтерді көрсетуге байланысты туындайтын материалдық пайда түріндегі қызметкердің табысын айқындау бөлігінде нақтылау;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жинақтаушы сақтандыру шарттары бойынша сақтандыру төлемдері түріндегі жеке тұлғаның табысын түзетуді нақтылау;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науқастанған жағдайда ерікті сақтандыру шарттары бойынша қызметкердің пайдасына сақтандыру сыйлықақыларын төлеуге жұмыс берушінің шығыстарын ескере отырып, медицинаға салық шегерімін қолдану тәртібін нақтылау;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қызметкердің салық салынатын табысын анықтау тәртібін нақтылау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Жергілікті салықтарды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Салымшылардың (алушылардың) құқықтары мен мүдделерін қорғау мақсатында және мемлекеттік ақшаның ақталмаған пайдаланылуын болдырмау үшін Бірыңғай жинақтаушы зейнетақы қорын және ерікті жинақтаушы зейнетақы қорларын борышкерлердің зейнетақы активтеріне қатысты міндеттемелерін орындамауына байланысты пайда болған берешекті өндіріп алуға байланысты талаптар бойынша соттарда мемлекеттік баж төлеуден босату бөлігінде түзетулер енгізу қажет.</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саясаты бойынша өзге де мәселелер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саясаты фискалдық функцияны ғана емес, сондай-ақ реттеуші және ынталандырушы функцияны атқаратынын ескере отырып, заң жобасында мынадай нормалар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көлеңкелі экономикаға қарсы тұру мақсатында 1000 АЕК-тен астам мөлшерде қолма-қол нысанда төленген төлемдерді шегеруге корпоративтік табыс салығы бойынша жатқызуға тыйым салу көзделген;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инвестициялық қызметті ынталандырудың бір түрі ретінде инвестициялық салық кредиттерін енгізу;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 жоғары сұранысқа ие мемлекеттік тіркеу нөмірлік белгілерін сатып алу кезінде мемлекеттік баж салығын төлеу бойынша Жеңілдіктерді алып </w:t>
      </w:r>
      <w:r w:rsidRPr="003B5F86">
        <w:rPr>
          <w:color w:val="auto"/>
          <w:lang w:val="kk-KZ" w:eastAsia="en-US"/>
        </w:rPr>
        <w:lastRenderedPageBreak/>
        <w:t>тастау.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діни тауарларды сату кезінде БКМ болуы бойынша талаптарды алып тастау;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редакциялық және нақтылайтын сипаттағы түзетулер;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тіркелген шегерімді пайдалана отырып, арнайы салық режимін қолданатын салық төлеушілер салық салынатын табысты есептеу кезінде шегерімге жатқызылатын шығыстар тізбесін кеңейту бойынша;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Қазақстан Республикасының басқа заңнамалық актілерінде бар немесе тыйым салынған жағдайда бірыңғай жиынтық төлемді қолдануды шектеу.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Салықтық әкімшілендіруді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2018 жылғы 1 қаңтардан бастап нотариустар мен адвокаттардың қызметтерін ҚҚС-тан босату күшін жоюға, сондай-ақ «жеке практикамен айналысатын тұлғалар» дефинициясының енгізілуіне байланысты нотариустар мен адвокаттар қатарына кіретін тек жеке кәсіпкерлерге ғана емес, сондай-ақ ҚҚС төлеушілер болып табылатын жеке практикамен айналысатын тұлғаларға да тарату мақсатында бірқатар нормаларға нақтылау енгізу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2019 жылдың басынан бастап электрондық шот-фактуралардың ақпараттық жүйесіне «Орындалған жұмыстар, көрсетілген қызметтер актісі» бастапқы бухгалтерлік құжатты жазуға мүмкіндік береді, осыған байланысты көрсетілген электрондық нысанда жазылған және электрондық құжат және электрондық цифрлық қолтаңба саласындағы Қазақстан Республикасының заңнамасына сәйкес жасалған электрондық цифрлық қолтаңба арқылы қол қойылған құжатты тануға мүмкіндік беретін 2007 жылғы 28 ақпандағы № 234 «Бухгалтерлік есеп пен қаржылық есептілік туралы» Қазақстан Республикасының Заңына нақтылау енгізу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Электрондық шот-фактуралар электрондық шот-фактуралардың ақпараттық жүйесінің «Виртуалды қойма» модулі арқылы жазып берілетін тауарларға қатысты бақылауды күшейтуге бағытталған түзетулер енгізу көзделеді.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кодексі нормаларының корреспонденциялау мақсатында нақтылауды енгізу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тауарлар қалдықтары бойынша салық тіркелімін жасау бойынша тауарлар қалдықтарын өткізу бойынша айналым деп тануды көздейтін;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жолаушыны тасымалдау бойынша қызметті алушының құқығын беру бойынша есепке жатқызуға ҚҚС сомасын жатқызу тек электрондық шот-фактура негізінде ғана емес, сонымен қатар жолаушының ұшып өту фактісін растайтын құжаттың негізінде беріледі.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Жиі қойылатын сұрақтарға байланысты түзетілген шот-фактура бойынша, сондай-ақ қосымша, оның ішінде негізгі және жойылғаннан шот-фактураны қалпына келтірілген кейін есепке жатқызу күнін нақтылау ұсынылады.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есептілігін беру, қол қою және жөнелту тәсілін оңайлату бөлігінде бірқатар түзетулер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Мәселен, «Электрондық құжат және электрондық цифрлық қолтаңба </w:t>
      </w:r>
      <w:r w:rsidRPr="003B5F86">
        <w:rPr>
          <w:color w:val="auto"/>
          <w:lang w:val="kk-KZ" w:eastAsia="en-US"/>
        </w:rPr>
        <w:lastRenderedPageBreak/>
        <w:t>туралы» Қазақстан Республикасы Заңының 27-бабының 3-тармағына сәйкес электрондық нысанда мемлекеттік қызметтерді алу үшін көрсетілетін қызметтерді электрондық нысанда алу субъектілері Қазақстан Республикасының заңнамасына сәйкес бір реттік парольдерді (электрондық цифрлық қолтаңбадан басқа) пайдалана алады.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бастапқы кезеңде «салық есептілігін қабылдау» мемлекеттік қызметін алу үшін жеке тұлғаларға бір реттік парольді (ЭЦҚ-дан басқа) пайдалана отырып, салық есептілігін беру, Қол қою және жөнелту мүмкіндігін ұсыну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 түзету салық төлеуші - жеке тұлғалардың салық есептілігін әртүрлі тәсілдермен табыс ету бойынша салық міндеттемелерін орындауы үшін қолайлы жағдайлар жасау мақсатында.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Салықтық әкімшілендіруді одан әрі жетілдіру мәселесіне келетін болсақ, заң жобасымен мынадай өзгерістер мен толықтырулар енгізіледі: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камералдық бақылау нәтижелері бойынша салық органдары анықтаған бұзушылықтарды жою туралы хабарламаны орындау бойынша талап қою мерзімін аталған мәселе бойынша салықтық тексеру жүргізуге жіберу;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кешенді тексерудің, салықтардың және (немесе) бюджетке төленетін төлемдердің жекелеген түрлері бойынша тақырыптық тексерудің тексерілетін кезеңін айқындау кезінде салықтар бойынша аудитпен қамтылған салық кезеңін енгізу;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жалпы пайдаланымдағы телекоммуникация желілері бойынша салық органдарына жедел режимде ақшалай есеп айырысулар туралы мәліметтерді беруді қамтамасыз ететін бақылау-касса машинасына қатысты бақылау-касса машиналарының болуы мәселесі бойынша салықтық тексерулер жүргізу;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салықтарды және (немесе) төлемдерді төлеу бойынша салық міндеттемесін орындау мерзімдерін өзгерту туралы жалпы ережеге сәйкес келтіруге бағытталған нормаларды енгізу;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Қазақстан Республикасының Кәсіпкерлік кодексіне сәйкес субъектілердің осындай санатына жатқызылған ірі кәсіпкерлік субъектілеріне 2020 жылдан бастап бес жыл талап қою мерзімін тарату;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әкімшілік жауапкершілікке тарту жолымен бақылау-кассалық машиналарды қолдану тәртібі бойынша бұзушылықтарға жол беретін салық төлеушілерге қатысты жауапкершілікті күшейту;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қашықтықтан мониторингті дамыту және салықтық тексерулерді қысқарту факторы ретінде талдауда және тәуекелдерді басқару жүйесінде пайдаланылатын деректерді кеңейту мақсатында, сондай-ақ тәуекелдерді басқару жүйесіне негізделген цифрландыру және табысты әкімшілендіруді дамыту саясаты шеңберінде уәкілетті мемлекеттік органдар мен ұйымдардың үшінші тұлғалардың салық міндеттемелерінің туындауына байланысты мәліметтерді ұсыну міндеттілігін белгілеу.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Әкімшілік кедергілерді жою мақсатында камералдық бақылау нәтижелері бойынша хабарламаны орындалмаған деп тану туралы шешімге салық төлеушінің (салық агентінің) шағымдану мерзімі бес жұмыс күнінен </w:t>
      </w:r>
      <w:r w:rsidRPr="003B5F86">
        <w:rPr>
          <w:color w:val="auto"/>
          <w:lang w:val="kk-KZ" w:eastAsia="en-US"/>
        </w:rPr>
        <w:lastRenderedPageBreak/>
        <w:t>он жұмыс күніне дейін ұлғайтылды.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Бейрезидент табыстарына салық салу бойынша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капиталды шығаруды жою және салық төлеуден жалтаруды болдырмау;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конвенцияларының ережелерін теріс пайдалануды жою;</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халықаралық шартты қолдану тәртібін жақсарту.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кодексінің 30-тарауына түзетулері бойынша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2018 жылы құрылған жұмыс тобының отырысы шеңберінде «Бақыланатын шетелдік компанияның пайдасына салық салу» Салық кодексінің 30 - тарауын (бұдан әрі-ҚИК пайдасы) жетілдіру мақсатында және ЭЫДҰ BEPS 3-қадамында сипатталған үздік әлемдік тәжірибелерді қолдану үшін мынадай сипаттағы өзгерістер мен толықтырулар енгізу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қосарланған салық салуды жою тәртібін оңайлату;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ҚИК пайдасын әкімшілендіруді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бақыланатын шетелдік компанияға қатысу (бақылау) туралы өтініш беруді оңайлату;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ҚИК пайдасынан салық төлеу мерзімін өзгерту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«Салық және бюджетке төленетін басқа да міндетті төлемдер туралы «Қазақстан Республикасының Кодексін қолданысқа енгізу туралы» Қазақстан Республикасының Заңында қолданылатын кейбір түзетулерді тұрақты негізге ауыстыру.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Ұсынылып отырған түзетулер Қазақстан Республикасының резиденті мен шетелдік компания арасындағы есепті салық кезеңдерінің сәйкес келмеуіне байланысты проблеманы шешуді қамтамасыз етеді, КИК-ге қатысу туралы өтініш рәсімін жеңілдетеді, сондай-ақ салық төлеушілерге өсімпұл мен айыппұлдарды төлемей салық міндеттемесін уақтылы орындауға мүмкіндік береді.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«Этил спирті мен алкоголь өнімінің өндірілуін және айналымын мемлекеттік реттеу туралы», «Темекі өнімдерінің өндірілуі мен айналымын мемлекеттік реттеу туралы», «Мұнай өнімдерінің жекелеген түрлерінің өндірілуі мен айналымын мемлекеттік реттеу туралы» Қазақстан Республикасының заңдарына 2020 жылғы 1 қаңтардан бастап қолданысқа жаңа біріздендірілген құжаттың - тауарларға ілеспе жүкқұжаттың енгізілуіне байланысты өзгерістер енгізу.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Сондай-ақ, редакциялық сипаттағы түзетулер, оның ішінде:</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Салық кодексінің жекелеген ережелеріне сәйкес салық міндеттемелерін есептеу мақсатында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сілтеме көзделген. Бұл туралы заңнама бухгалтерлік есеп және қаржылық есептілік көздейді жүргізу мақсатында бухгалтерлік есеп активтер мен міндеттемелерді қолдану шағын және орта бизнес субъектілері ұлттық қаржылық есептілік стандартын. Осыған байланысты Салық кодексінің жекелеген ережелерін Қазақстан Республикасының бухгалтерлік есеп және қаржылық есептілік туралы </w:t>
      </w:r>
      <w:r w:rsidRPr="003B5F86">
        <w:rPr>
          <w:color w:val="auto"/>
          <w:lang w:val="kk-KZ" w:eastAsia="en-US"/>
        </w:rPr>
        <w:lastRenderedPageBreak/>
        <w:t>заңнамасына сәйкес келтіруді көздейтін түзетулерге бастамашылық жасалды;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осындай үлесті өткізу кезінде құн өсімінен түсетін табысты айқындау кезінде қатысу үлесінің бастапқы құнын айқындау;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мүлікті бөлуден дивидендтерді есептеу кезінде бастапқы құнды айқындау;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тауар өндіруді және (немесе) өткізуді жүзеге асыратын салық төлеушінің осындай салық төлеуші иеленетін және (немесе) пайдаланатын (оның ішінде лицензиялық немесе сублицензиялық шарт (келісім) негізінде) Қазақстан Республикасының заңнамасында және (немесе) Қазақстан Республикасы ратификациялаған халықаралық шарттарда айқындалған тәртіппен фирмалық атауымен және (немесе) тауар белгісімен (қызмет көрсету белгісімен) тауар өндіруді және (немесе) өткізуді жүзеге асыратын салық төлеушінің Қазақстан Республикасының заңнамасында айқындалған тәртіппен және (немесе) Қазақстан Республикасы ратификациялаған халықаралық шарттарда, оған меншік құқығының болуына қарамастан, осындай тауарды сату көлемін қолдауға және (немесе) ұлғайтуға бағытталған;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«Салық және бюджетке төленетін басқа да міндетті төлемдер туралы «Қазақстан Республикасының Кодексін (Салық кодексі) қолданысқа енгізу туралы» Қазақстан Республикасының Заңына» жалға алынған негізгі құралдарды күрделі жөндеу бойынша «амортизацияланбаған қалдық» бойынша одан әрі амортизацияны қолдану мүмкіндігін беру туралы түзету көзделген;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Қазақстан Республикасының Қылмыстық іс жүргізу кодексіне тергеу судьясының өкілеттігіне қатысты енгізілген өзгерістерге байланысты редакциялық, сондай-ақ нақтылау сипатындағы түзетулер.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Заң жобасында көлденең мониторинг нәтижелеріне шағымдану мәселелерін реттеуге бағытталған түзетулер, ірі салық төлеушілердің мониторингіне жататын салық төлеушілердің тізбесін қалыптастыру рәсімдері, сондай-ақ жер қойнауын пайдаланушыларға салық салуды әкімшілендіру бойынша нақтылайтын сипаттағы түзетулер қарастырылған.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w:t>
      </w:r>
      <w:r w:rsidRPr="003B5F86">
        <w:rPr>
          <w:color w:val="auto"/>
          <w:lang w:val="kk-KZ" w:eastAsia="en-US"/>
        </w:rPr>
        <w:tab/>
        <w:t>Инвестициялық саясатты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Инвесторлар үшін заңнама тұрақтылығының кепілдігін кеңейту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Қазіргі уақытта Қазақстан Республикасы Кәсіпкерлік кодексінің (бұдан әрі - Кәсіпкерлік кодекс) 289-бабында Кәсіпкерлік кодекстің 286-бабының 5-тармағына сәйкес келетін инвестициялық басым жобаларды іске асыратын, сондай-ақ 2015 жылғы 1 қаңтарға дейін жасалған инвестициялық келiсiмшарттар бойынша инвестициялық стратегиялық жобаларды іске асыратын заңды тұлғаларға: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1) «Салық және бюджетке төленетін басқа да міндетті төлемдер туралы» Қазақстан Республикасының Кодексіне (Салық кодексі) сәйкес Қазақстан Республикасының салық заңнамасы;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2) Қазақстан Республикасының халықты жұмыспен қамту туралы заңнамасы шетелдік жұмыс күшін тарту саласында өзгерген кезде, </w:t>
      </w:r>
      <w:r w:rsidRPr="003B5F86">
        <w:rPr>
          <w:color w:val="auto"/>
          <w:lang w:val="kk-KZ" w:eastAsia="en-US"/>
        </w:rPr>
        <w:lastRenderedPageBreak/>
        <w:t>тұрақтылыққа кепілдік беріледі.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инвестициялық тартымдылықты арттыру мақсатында өзгерістер кезінде инвесторлар үшін тұрақтылыққа кепілдік берілетін заңнама салаларын кеңейту мәселесін қарау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Сонымен қатар, «Шетелдік инвестициялар туралы» (Күшін жойған)1994 жылғы 27 желтоқсандағы Қазақстан Республикасы Заңының 6-бабы көздеген Заңдардағы өзгерiстердiң нәтижесiнде және (немесе) халықаралық шарттар ережелерiнiң күшiне енуiне және (немесе) өзгеруiне байланысты шетелдiк инвестордың жағдайы нашарлаған ретте шетелдiк инвестицияларға 10 жыл бойы инвестицияларды жүзеге асырған кезде қолданылған заңдар қолданылады, ал мемлекет уәкiлдiк берген органдармен жасалған ұзақ мерзiмдi (10 жылдан астам) келiсiм-шарттар бойынша жүзеге асырылатын инвестицияларға, егер келiсiм-шартта өзгеше көзделмесе, келiсiм-шарт қолданылатын мерзiм аяқталғанға дейiн қолданылады.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Осыған байланысты инвестициялық тартымдылықты арттыру мақсатында «Шетелдік инвестициялар туралы» Қазақстан Республикасының 1994 жылғы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27 желтоқсандағы Заңының 6-бабында көзделген заңнаманың жоғарыда көрсетілген тұрақтылығын енгізу мәселесін қарау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бұл талаптар қорғаныс қабілетін, ұлттық қауіпсіздікті қамтамасыз ету саласындағы, экологиялық қауіпсіздік, денсаулық сақтау, адамгершілік саласындағы Қазақстан Республикасы заңнамасының өзгерістеріне қолданылмайды деп ескертілсін.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Инвестордың (АЭА қатысушысының) инфрақұрылымды салуға арналған шығындарын өтеу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Қазіргі уақытта инженерлік инфрақұрылымды жүргізуге АЭА қатысушыларының шығындарын өтеуді енгізу орынды деп көрінеді.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Мәселен, «Қазақстан Республикасындағы арнайы экономикалық аймақтар туралы» Қазақстан Республикасы Заңының 8-бабының 4-тармағына сәйкес арнайы экономикалық аймақ құрылатын жер учаскелері арнайы экономикалық аймақтың техникалық-экономикалық негіздемесіне сәйкес бюджет қаражаты және (немесе) Қазақстан Республикасының заңнамасында тыйым салынбаған өзге де көздер есебінен инфрақұрылым объектілерімен қамтамасыз етілуі тиіс.</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АЭА аумағында көбінесе инженерлік инфрақұрылым кезең-кезеңімен құрылады және ұзаққа созылатын сипатқа ие. Тәжірибе көрсетіп отырғандай, АЭА-ның әлеуетті қатысушылары инвестициялық жобаның АЭА аумағында орналасуынан бас тартуға не инфрақұрылым құрылысының толық аяқталуының ұзақ кезеңін күтуге мәжбүр.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арнайы экономикалық аймақтың қатысушылары немесе қызметтің қосалқы түрлерін жүзеге асыратын тұлғалар уақытша өтеулі жер пайдалануға (жалға алуға) немесе кейінгі жер пайдалануға (қосалқы жалға) берілген жер учаскесінің аумағында өздеріне қажетті инфрақұрылым объектілерін салуды өз қаражаты есебінен жүзеге асыруға құқылы.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Осыған байланысты инвестициялық жобаның бекітілген ТЭН болған </w:t>
      </w:r>
      <w:r w:rsidRPr="003B5F86">
        <w:rPr>
          <w:color w:val="auto"/>
          <w:lang w:val="kk-KZ" w:eastAsia="en-US"/>
        </w:rPr>
        <w:lastRenderedPageBreak/>
        <w:t>жағдайда, инвестордың (АЭА қатысушысының) инфрақұрылымды салуға арналған шығындарын 100%-дық немесе ішінара кезең-кезеңімен өтеуді қарау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Салықтық құқық бұзушылықтарды қылмыссыздандыру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Қылмыстық Кодекстің 245-бабына сәйкес 20 000 АЕК (48 100 000 теңге) асатын мөлшерде салық және басқа да міндетті төлемдерді төлеуден жалтару ірі залал болып табылады және қылмыстық жауапкершілікке әкеп соғады.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іс жүзінде қылмыстық қудалау органдары қылмыстық құқық бұзушылық құрамының барлық элементтеріне, атап айтқанда салық төлеуден жалтару бойынша құқық бұзушылықтарға әрқашан тиісті көңіл бөлмейді. Осылайша, құқық қолдану практикасында құзыретті органдар қасақана құқық бұзушылық жасаудың дәлелдемесі ретінде әрекетті тікелей ниеттің болуы мәніне тікелей талдаусыз салықтық тексеру актісін (немесе жағымсыз сот шешімін) жиі қарайды. Салық төленбеген немесе толық төленбеген жағдайда қазақстандық заңнама тек әкімшілік ғана емес, сонымен қатар қылмыстық жауапкершілікті де көздейді.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заңнамасын біршама елеусіз бұзу салдарынан қылмыстық айыптаудың болжамды тәуекелі Қазақстандағы инвестициялық мүдделілік үшін әлеуетті елеулі кедергі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бұл компаниялардың әкімшілік ауыртпалығын арттырады және соның салдарынан қылмыстық айыптаудың жоғары тәуекелі бар саладағы инвестицияларға кедергі келтіруі мүмкін.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Қазіргі уақытта Парламент Мәжілісінің жұмысы аясында: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қылмыстық жауапкершілік көзделген салық берешегінің шекті сомасын арттыру (ірі залал үшін 20 мыңнан 50 мың АЕК-ке дейін, аса ірі залал үшін 50 мыңнан 75 мың АЕК-ке дейін арттыру);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берешегі ерікті төленген жағдайда қылмыстық жауаптылықтан босату.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инвесторлар үшін салықтық құқық бұзушылықта қылмыстық ниет болмаған кезде қылмыстық қудалауды алып тастау маңызды шарт болып қалады.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Қылмыстық Кодекстің 245-бабы бойынша қылмыстық жауапкершілікке тарту үшін ниеттің болу критерийлерін белгілеу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Көші-қон заңнамасын бұзу кезінде әкімшілік рәсімдерді оңтайландыру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Көші-қон режимі саласындағы әкімшілік құқық бұзушылықтар бойынша мәселені оларды сот органдарына жеткізусіз қарау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«Әкімшілік құқық бұзушылықтар туралы» Қазақстан Республикасы Кодексінің (бұдан әрі – ӘҚК) 517-бабының екінші, төртінші, бесінші, алтыншы және жетінші бөліктеріне сәйкес шетелдiктiң немесе азаматтығы жоқ адамның Қазақстан Республикасының халықтың көші-қоны саласындағы заңнамасын бұзуы айыппұл салуға не Қазақстан Республикасының шегінен әкiмшiлiк жолмен шығарып жiберуге әкеп соғады.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Бұл ретте ӘҚК 684-бабына сәйкес облыстық және оларға теңестірілген </w:t>
      </w:r>
      <w:r w:rsidRPr="003B5F86">
        <w:rPr>
          <w:color w:val="auto"/>
          <w:lang w:val="kk-KZ" w:eastAsia="en-US"/>
        </w:rPr>
        <w:lastRenderedPageBreak/>
        <w:t>соттардың, аудандық және оларға теңестiрiлген соттардың судьялары сот талқылауы барысында анықталған, процеске қатысып отырған тұлғаның тарапынан сотқа құрметтемеушiлiк бiлдiру фактiлерi туралы iстердi қарайды.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қолданыстағы заңнама Қазақстан Республикасының мемлекеттік шекарасын кесіп өту (Қазақстаннан ұшқан кезінде) көші-қон саласындағы бұзушылықтар анықталған жағдайда айыппұл ғана қолдануға мүмкіндік бермейді, өйткені сот органдары ғана осындай құқық бұзушылықтар бойынша жаза түрін айқындай алады.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Сонымен қатар,  онсыз да елден кетуді көздейтін тұлғалар үшін елден шығаруды көздеуі ықтимал сот шешімін күту қажеттілігі, біздің пікірімізше, орынсыз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ӘҚК 517-бабын көрсетілген баптың екінші, төртінші, бесінші, алтыншы және жетінші бөліктерінде көзделген бұзушылықтар анықталған жағдайда шетелдік азаматтың Қазақстан Республикасының шегінен (шекараны кесіп өткен кезде) шығу пунктінде оған айыппұл түрінде ғана санкция қолданатындығын көздейтін сегізінші бөлікпен толықтыру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Бұған қоса, ӘҚК 726-бабын осындай істерді Қазақстан Республикасы Ұлттық қауіпсіздік комитетінің Шекара қызметіне қарауға берумен толықтыру қажет.</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Инвестициялық басым жобаларды іске асыру үшін объектілер санаттарын кеңейту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Кәсіпкерлік кодекс 284-бабына сәйкес инвестициялық басым жоба деп жаңа өндірістерді құру бойынша, заңды тұлғаның жаңа өндірістік объектілердің (фабрика, зауыт, цех) құрылысына республикалық бюджет туралы заңда белгіленген және инвестициялық преференцияларды беруге арналған өтінім берілген күнге қолданыста болатын айлық есептік көрсеткіштің екі миллион еселенген мөлшерінен кем емес мөлшердегі инвестицияларды жүзеге асыруын көздейтін.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Өндірістік объектілердің аталған заңнамалық шектеулері (фабрика, зауыт, цех) басым инвестициялық жобаларды іске асыру мүмкіндігін айтарлықтай қысқартады.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Кәсіпкерлік кодекстің 284-бабында инвестициялық басым жоба деп заңды тұлғаның республикалық бюджет туралы заңда белгіленген және инвестициялық преференциялар беруге өтінім берілген күні қолданыста болған айлық есептік көрсеткіштің екі миллион еселенген мөлшерінен кем емес мөлшерде инвестицияларды жүзеге асыруын көздейтін жаңа объектілер құру жөніндегі инвестициялық жоба түсінілетінін айқындау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Инвестициялық даулар бойынша "Астана" халықаралық қаржы орталығының (бұдан әрі – АХҚО) сотына жүгіну мүмкіндігін беру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Шетелдік инвесторлардың өз құқықтары мен мүдделерін қорғау мүмкіндігіне сенімділігін арттыру шараларының бірі «Астана» халықаралық қаржы орталығының (бұдан әрі – Орталық) сотына жүгіну құқығы болып табылар еді, өйткені Орталықтың соты өз қызметінде Кеңестің Англия және </w:t>
      </w:r>
      <w:r w:rsidRPr="003B5F86">
        <w:rPr>
          <w:color w:val="auto"/>
          <w:lang w:val="kk-KZ" w:eastAsia="en-US"/>
        </w:rPr>
        <w:lastRenderedPageBreak/>
        <w:t>Уэльстің процессуалдық қағидаттары мен нормаларына және (немесе) озық әлемдік қаржы орталықтарының стандарттарына негізделетін «Астана» халықаралық қаржы орталығының соты туралы» Қаулысын басшылыққа алады.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«Астана» халықаралық қаржы орталығы туралы» Конституциялық заңның 13-бабына сәйкес Орталықтың соты қылмыстық және әкімшілік сот ісін жүргізуді жүзеге асырмайды және мыналарға: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Орталық қатысушыларының, Орталық органдарының және (немесе) олардың шетелдік жұмыскерлерінің арасында туындайтын дауларды қарау мен шешуге;</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Орталықта жүзеге асырылған және Орталықтың құқығына бағынысты кез келген операцияға қатысты дауларды қарау мен шешуге;</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тараптардың келісімі бойынша Орталықтың сотына берілген дауларды қарау мен шешуге қатысты айрықша юрисдикцияға ие болады.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Сонымен бірге, мемлекеттік органдармен инвестициялық келісімшарттар жасаған инвесторлар АХҚО сотына жүгінуге ниет білдірген кезде оны жасай алмайды, өйткені заңнамада мемлекеттік орган үшін инвесторлармен осындай келісім жасасу ескерілмеген, сәйкесінше инвесторлар инвестициялық келісімшарттың міндеттемелерінен туындайтын даулар бойынша АХҚО сотына жүгіну құқығынан айырылған.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Инвесторлардың құқықтарын қорғау мақсатында мемлекеттік органдармен инвестициялық даулар бойынша (тараптардың келісімшарттарға сәйкес шарттық міндеттемелерін бұзу нәтижесінде туындайтын) оларға АХҚО сотына жүгіну мүмкіндігін беру ұсынылады.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инвесторлардың өз мүдделерінің қорғалуына қатысты сенімін нығайтуға мүмкіндік береді және мемлекеттік органдардың өздері қол қойған келісімшарттарда көрсетілген шарттық міндеттемелері үшін жауапкершілігін арттырады.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туындаған инвестициялық дауларды АХҚО сотының қарауына беру мүмкіндігі бөлігінде Кәсіпкерлік кодекстің 296-бабының 3-тармағын толықтыру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шаралар өз құқықтары мен заңды мүдделерін қорғау кезінде инвестор үшін таңдау құқығын қамтамасыз етуге, яғни сот органдарына жүгінудің баламасы болуға тиіс.</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Инвестициялық даулар бойынша сот шешімдеріне апелляциялық тәртіппен шағым беру мүмкіндігінің болмауы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Қазіргі уақытта ірі инвесторлар инвестициялық дауды қараудың қолданыстағы процесін сынға алуда, өйткені олар сот шешіміне апелляциялық шағымдану құқығынан айырылады.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Қолданыстағы заңнаманы талдау Қазақстан Республикасының Азаматтық процесстік кодексінің (бұдан әрі – ҚР АПК) 28-бабының 2-тармақшасына сәйкес бір тарапы ірі инвестор болып табылатын инвестициялық даулар бойынша азаматтық істерді Қазақстан Республикасының Жоғарғы Соты қарайтындығын көрсетті.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Бұл ретте, ҚР АПК 240-бабының 4-тармағына сәйкес, ҚР АПК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lastRenderedPageBreak/>
        <w:t>28-бабында көрсетілген істер бойынша шығарылған сот шешімі ол жарияланған күннен бастап заңды күшіне енеді.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Осылайша, инвестициялық даулар бойынша шығарылған Қазақстан Республикасы Жоғарғы Сотының қаулысы жарияланған күннен бастап заңды күшіне енеді.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ҚР АПК 401-бабының 1-тармағына сәйкес заңды күшіне енбеген сот шешімдері апелляциялық тәртіппен шағым берілуге жатады.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Сәйкесінше, ірі инвестордың Қазақстан Республикасы Жоғарғы Сотының шешімдеріне апелляциялық тәртіппен шағым беру құқығы болмайды.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ҚР АПК 27-бабының 4-тармағына сәйкес, инвестициялық даулар бойынша барлық өзге азаматтық істер (бір тарапы ірі инвестор болып табылмайтын) Астана қаласының сотында қаралады.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Көрсетілген жағдай ірі инвесторларды өзге инвесторлармен салыстырғанда теңсіз жағдайға қояды, өйткені сот шешімімен келіспеген жағдайда, оған дауайту мүмкіндігінен айырады.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Негізінде, инвесторға ірі инвестор болу ұтымсыз болады, өйткені ол қандай да бір шамада өз құқықтарын қорғау мүмкіндіктерінің бір бөлігін жоғалтады.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барлық инвесторлар үшін тең мүмкіндіктер жасау мақсатында ҚР АПК 28-бабының 2-тармақшасын алып тастау арқылы бір тарапы ірі инвестор болып табылатын инвестициялық даулар бойынша азаматтық істердің соттылығын Астана қаласының сотына беру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Бизнес-иммигрант визасы жоқ шетелдіктің заңды тұлға құруына тыйым салуды алып тастау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«Халықтың көші-қоны туралы» Қазақстан Республикасы Заңының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40-бабы 2-тармағына сәйкес бизнес-көшіп келуші ретінде келуге виза алмаған шетелдіктердің заңды тұлға құруына, сондай-ақ заңды тұлға қатысушыларының құрамына кіру арқылы коммерциялық ұйымдардың жарғылық капиталына қатысуына тыйым салынады.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заңды тұлғаға қатысу шетелдік азаматтың жеке келуінсіз және Қазақстан Республикасының аумағында болуынсыз да жүзеге асырыла алады (мысалы, өкіл арқылы). Осыған байланысты, бизнес-көшіп келуші визасының болуы орынсыз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Бұған қоса, заңды тұлғалар құру мәселесі кіріспесіне сәйкес халықтың көші-қоны саласындағы қоғамдық қатынастарды реттейтін, көші-қон процестерінің құқықтық, экономикалық және әлеуметтік негіздерін айқындайтын «Халықтың көші-қоны туралы» Қазақстан Республикасы Заңының реттеу нысанасы бола алмайды деп пайымдаймыз.</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Бұл ретте, заңды тұлғалар құру мәселелерін реттейтін негізгі заңнамалық акт «Заңды тұлғаларды мемлекеттік тіркеу және филиалдар мен өкілдіктерді есептік тіркеу туралы» Қазақстан Республикасының Заңы болып табылатындығын айта кеткен жөн.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Өз кезегінде көрсетілген Қазақстан Республикасының Заңы заңды тұлғаның құрамына кіретін шетелдік азаматтарда бизнес-көшіп келішу </w:t>
      </w:r>
      <w:r w:rsidRPr="003B5F86">
        <w:rPr>
          <w:color w:val="auto"/>
          <w:lang w:val="kk-KZ" w:eastAsia="en-US"/>
        </w:rPr>
        <w:lastRenderedPageBreak/>
        <w:t>ретінде кіру визасының болуы бойынша талаптарды көздемейді.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басқа, елге инвестициялар тарту бойынша міндет басым міндеттердің бірі болып айқындалған жағдайда заңнамада осындай тыйым салудың болуы орынсыз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Осыған байланысты, сонымен қатар бизнес-процедураларды жеңілдету мақсатында «Халықтың көші-қоны туралы» Қазақстан Республикасы Заңының 40-бабы 2-тармағының жоғарыда көрсетілген ережесін алып тастау ұсынылады.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Инвестициялық омбудсмен шешімдерінің мәртебесін көтеру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Бұдан бұрын Инвестициялық омбудсмен қызметінің, Қазақстандағы инвесторлардың құқықтарын қорғау саясаты мен институционалдық тетіктердің тиімділігіне кешенді зерттеу жүргізілген болатын.</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Анықтама ретінде:</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Сонымен, 2017 ж. Инвестициялық омбудсменнің атына инвесторлардан 43 жаңа өтініш келіп түсті, олардың ішінде 14 оның құзыретіне жатпайды, 11 өтініш бойынша құқықтар мен заңды мүдделерді сақтау мен қорғауды қамтамасыз ету бойынша тиісті шаралар қабылданды, 18 өтініш бойынша ұсынымдар беріліп, мәселелерді шешуде ықпал көрсетілді, кеңестер өткізілді, түсіндірмелер берілді («Кока-Кола Алматы Ботлерс» ЖШС, «AurumDeutschland» ЖШС, «Danone Berkut» ЖШС және басқалар).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2018 ж. (тамызды қоса алғанда) Инвестициялық омбудсмен 33 өтініш қарады. Өтініш берушілерге көмектер көрсетілді, кеңестер өткізілді, сонымен қатар заңнамаға сәйкес жазбаша түсіндірмелер мен ұсынымдар берілді.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Инвестициялық омбудсменнің шешімдері ұсынымдық сипатта болып табылатындығы және көбінесе мемлекеттік органдар Инвестициялық омбудсменнің ұсынымдарына тиісінше назарды әрдайым аудармайтындығы проблемалардың бірі болып белгіленді.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Инвестициялық омбудсменнің рөлін күшейту қажет, оның ішінде сараптамалық ұйымдарды тарта отырып, инвесторлар мен мемлекеттік органдар арасындағы дауларға қатысты оның ұсынымдарын қарау және орындау бойынша күшейту қажет.</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инвестициялық омбудсменнің, оның ішінде инвесторлар мен мемлекеттік органдар арасындағы дауларды міндетті түрде қарау жөніндегі рөлін күшейту қажет.</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Мемлекеттік-жекешелік әріптестік жобаларына инвестицияларды тарту үрлістерін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Қазақстанда мемлекеттік-жекешелік әріптестікке соңғы жылдары жеке сектордың қызығушылығы артып келеді. Бұл заңнамада жүргізілген елеулі реформаларға байланысты.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ЕҚДБ ұсынымдары бойынша инвесторлардың мүдделерін одан әрі ынталандыру мақсатында МЖӘ жобаларына инвестициялар тарту процестерін жетілдіру ұсынылады.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Бүгінгі таңда қолданыстағы заңнамаға сәйкес тікелей келісімдер жасау мүмкіндігі және халықаралық төрелік ерекше маңызды жобаларға ғана қолданылады.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lastRenderedPageBreak/>
        <w:t xml:space="preserve">Шектеулерді алып тастау халықаралық қаржы ұйымдарының жобаларын қаржыландыру процестеріне қатысуға ықпал ететін болады.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ab/>
        <w:t xml:space="preserve">МЖӘ жобаларының инвестициялық тартымдылығын арттыру және әлеуетті инвесторлардың кең ауқымын тарту үшін кредиторлармен тікелей келісімнің қолжетімділігін кеңейту ұсынылады.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ab/>
        <w:t>Сондай-ақ ерекше маңызы бар концессиялық жобалар валюталық тәуекелге қатысты шарттық қорғауды қамтуы мүмкін. Осыған байланысты, концессияның барлық шарттары үшін валюталық тәуекелдердің талаптарын көздеу ұсынылады.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МЖӘ жобаларын басқарудың икемді процесі үшін шетелдік инвесторлар үшін растаушы құжаттарды ұсыну, жеке қаржыландыруға ұзақ мерзімді бағдарлану, нақты саясат пен кепілдіктерді шектеуді әзірлеу жөніндегі талаптарды оңайлату көзделіп отыр.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Өзге де мәселелер</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Инвестициялық қызмет барысында инвесторлар үшін әр түрлі сипаттағы әкімшілік және бюрократиялық кедергілер анықталады, олар заңнамадағы кейбір сәйкессіздіктерге, заңнама ережелерін әр түрлі түсіндіру немесе басқа түрлі себептерге байланысты қиындықтар туғызады. Мұндай әкімшілік және бюрократиялық кедергілер елдің инвестициялық имиджіне кері әсерін тигізеді және инвесторлардың инвестициялық қызметін белгілі уақытқа тоқтатады.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Сол себепті, инвестициялық қызмет кезіндегі негізсіз әкімшілік және бюрократиялық кедергілерді жою бойынша уақытылы қажетті шараларды қабылдау ұсынылады. </w:t>
      </w:r>
    </w:p>
    <w:p w:rsidR="003B5F86" w:rsidRPr="003B5F86" w:rsidRDefault="003B5F86" w:rsidP="003B5F86">
      <w:pPr>
        <w:widowControl w:val="0"/>
        <w:tabs>
          <w:tab w:val="left" w:pos="851"/>
          <w:tab w:val="left" w:pos="993"/>
          <w:tab w:val="left" w:pos="1134"/>
        </w:tabs>
        <w:ind w:firstLine="709"/>
        <w:jc w:val="both"/>
        <w:rPr>
          <w:color w:val="auto"/>
          <w:lang w:val="kk-KZ" w:eastAsia="en-US"/>
        </w:rPr>
      </w:pP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Бюджетаралық қатынастарды жетілдіру</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Мемлекет басшысының 2018 жылғы 10 қаңтардағы «Төртінші өнеркәсіптік революция жағдайындағы дамудың жаңа мүмкіндіктері» атты Қазақстан халқына Жолдауында фискалдық орталықсыздандыру шеңберінде шағын және орта бизнестен (бұдан әрі – ШОБ) КТС жергілікті бюджеттерге беру мәселесін шешуді тапсырды.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Қазіргі уақытта, жергілікті бюджеттерге жеке табыс салығы, әлеуметтік салық, мүлік салығы, жер салығы, көлік құралы салығы, төлемақылар, алымдар, тіркеу алымдары, лицензиондық алым, мемлекеттік баж сияқты салық түсімдері бекітілген. Бұл салық түсімдері тұрақты сипатта және сыртқы факторлардың әсерінен тәуелсіз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Жоғарыда көрсетілген салық түсімдері тұрақты болып табылады, экономикалық циклдардың әсеріне аз ұшырайды, сонымен бірге нақты аумақ байланыстыруы бар салық базасынан өндірілуіне байланысты жиналу деңгейі жоғары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Сонымен бірге, жоғарыда көрсетілген түсімдер жергілікті атқарушы органдарды өңірдің экономикалық дамуытуына ынталандырмайды.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Ірі салық төлеушілерден алынатын КТС неғұрлым волатильдікке әсерлі екенін атап өту қажет.</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 xml:space="preserve">Осыған байланысты, ШОБ-тан түсетін КТС-ті жергілікті бюджеттерге </w:t>
      </w:r>
      <w:r w:rsidRPr="003B5F86">
        <w:rPr>
          <w:color w:val="auto"/>
          <w:lang w:val="kk-KZ" w:eastAsia="en-US"/>
        </w:rPr>
        <w:lastRenderedPageBreak/>
        <w:t>беру туралы шешім қабылданды.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Қазақстан Республикасының салық заңнамасына сәйкес, КТС төлеушілері болып мемлекеттік мекемелерді қоспағанда Қазақстан Республикасының резидент, бейрезидент – заңды тұлғалары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Салық салынатын кіріс, төлем көзінен салық салынатын кіріс, заңды тұлғаның таза кірісі КТС салу объектілері болып табылады.</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Жергілікті бюджеттердің кірістері ШОБ-тан түсетін КТС-ті бергенде алдын ала есептеулер бойынша шамамен 328,8 млрд. теңгеге ұлғаяды (2018 жылдың деректері бойынша).</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ШОБ-тан КТС-ті жергілікті бюджеттерге беру жергілікті атқарушы органдардың өңірде экономикалық белсенділіктң арттыру, ШОБ-ті дамыту, жергілікті бюджеттер табыстарын көбейту бойынша ынтасын күшейтеді, сондай-ақ жергілікті бюджеттердің республикалық бюджеттен тәуелділігін төмендетеді.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r w:rsidRPr="003B5F86">
        <w:rPr>
          <w:color w:val="auto"/>
          <w:lang w:val="kk-KZ" w:eastAsia="en-US"/>
        </w:rPr>
        <w:t>Осыған байланысты, Бюджет кодексінің 49, 50, 51, 52-баптарына өзгерістер енгізу ұсынылады.</w:t>
      </w:r>
    </w:p>
    <w:bookmarkEnd w:id="0"/>
    <w:p w:rsidR="003B5F86" w:rsidRDefault="003B5F86" w:rsidP="003B5F86">
      <w:pPr>
        <w:widowControl w:val="0"/>
        <w:pBdr>
          <w:bottom w:val="single" w:sz="4" w:space="1" w:color="FFFFFF"/>
        </w:pBdr>
        <w:tabs>
          <w:tab w:val="left" w:pos="851"/>
          <w:tab w:val="left" w:pos="993"/>
          <w:tab w:val="left" w:pos="1134"/>
        </w:tabs>
        <w:ind w:firstLine="709"/>
        <w:jc w:val="both"/>
        <w:rPr>
          <w:lang w:val="kk-KZ"/>
        </w:rPr>
      </w:pPr>
      <w:r>
        <w:rPr>
          <w:lang w:val="kk-KZ"/>
        </w:rPr>
        <w:t xml:space="preserve">Баяндалғанның негізінде, Қазақстан Республикасы Конституциясының </w:t>
      </w:r>
      <w:r>
        <w:rPr>
          <w:lang w:val="kk-KZ"/>
        </w:rPr>
        <w:br/>
        <w:t>66-бабының 3-тармақшасын басшылыққа ала отырып, Қазақстан Республикасының Үкіметі</w:t>
      </w:r>
      <w:r w:rsidRPr="00A50A04">
        <w:rPr>
          <w:rStyle w:val="s1"/>
          <w:b w:val="0"/>
          <w:bCs/>
          <w:lang w:val="kk-KZ"/>
        </w:rPr>
        <w:t xml:space="preserve"> </w:t>
      </w:r>
      <w:r w:rsidRPr="003B5F86">
        <w:rPr>
          <w:lang w:val="kk-KZ"/>
        </w:rPr>
        <w:t xml:space="preserve">«Қазақстан Республикасының кейбір заңнамалық актілеріне салық салу мәселелері бойынша өзгерістер мен толықтырулар енгізу туралы» Қазақстан Республикасы Заңының </w:t>
      </w:r>
      <w:r>
        <w:rPr>
          <w:rStyle w:val="s1"/>
          <w:b w:val="0"/>
          <w:bCs/>
          <w:lang w:val="kk-KZ"/>
        </w:rPr>
        <w:t>жобасын Қазақстан Республикасының Парламенті Мәжілісінің қарауына енгізеді.</w:t>
      </w:r>
    </w:p>
    <w:p w:rsidR="003B5F86" w:rsidRPr="003B5F86" w:rsidRDefault="003B5F86" w:rsidP="003B5F86">
      <w:pPr>
        <w:widowControl w:val="0"/>
        <w:tabs>
          <w:tab w:val="left" w:pos="851"/>
          <w:tab w:val="left" w:pos="993"/>
          <w:tab w:val="left" w:pos="1134"/>
        </w:tabs>
        <w:ind w:firstLine="709"/>
        <w:jc w:val="both"/>
        <w:rPr>
          <w:color w:val="auto"/>
          <w:lang w:val="kk-KZ" w:eastAsia="en-US"/>
        </w:rPr>
      </w:pPr>
    </w:p>
    <w:p w:rsidR="00982002" w:rsidRDefault="00982002" w:rsidP="009817BA">
      <w:pPr>
        <w:widowControl w:val="0"/>
        <w:tabs>
          <w:tab w:val="left" w:pos="851"/>
          <w:tab w:val="left" w:pos="993"/>
          <w:tab w:val="left" w:pos="1134"/>
        </w:tabs>
        <w:ind w:firstLine="709"/>
        <w:jc w:val="both"/>
        <w:rPr>
          <w:lang w:val="kk-KZ"/>
        </w:rPr>
      </w:pPr>
    </w:p>
    <w:p w:rsidR="00F31580" w:rsidRDefault="00F31580" w:rsidP="009817BA">
      <w:pPr>
        <w:ind w:firstLine="708"/>
        <w:rPr>
          <w:b/>
          <w:bCs/>
          <w:lang w:val="kk-KZ"/>
        </w:rPr>
      </w:pPr>
      <w:r>
        <w:rPr>
          <w:b/>
          <w:bCs/>
          <w:lang w:val="kk-KZ"/>
        </w:rPr>
        <w:t>Қазақстан Республикасының</w:t>
      </w:r>
    </w:p>
    <w:p w:rsidR="00F31580" w:rsidRPr="00B34D9F" w:rsidRDefault="00F31580" w:rsidP="009817BA">
      <w:pPr>
        <w:ind w:firstLine="720"/>
        <w:jc w:val="both"/>
        <w:rPr>
          <w:b/>
          <w:bCs/>
          <w:lang w:val="kk-KZ"/>
        </w:rPr>
      </w:pPr>
      <w:r>
        <w:rPr>
          <w:b/>
          <w:bCs/>
          <w:lang w:val="kk-KZ"/>
        </w:rPr>
        <w:t xml:space="preserve">         Премьер-Министрі</w:t>
      </w:r>
      <w:r>
        <w:rPr>
          <w:b/>
          <w:bCs/>
        </w:rPr>
        <w:t xml:space="preserve">             </w:t>
      </w:r>
      <w:r>
        <w:rPr>
          <w:b/>
          <w:bCs/>
          <w:lang w:val="kk-KZ"/>
        </w:rPr>
        <w:t xml:space="preserve">               </w:t>
      </w:r>
      <w:r>
        <w:rPr>
          <w:b/>
          <w:bCs/>
        </w:rPr>
        <w:t xml:space="preserve">                        Б. </w:t>
      </w:r>
      <w:r>
        <w:rPr>
          <w:b/>
          <w:bCs/>
          <w:lang w:val="kk-KZ"/>
        </w:rPr>
        <w:t>Сағынтаев</w:t>
      </w:r>
    </w:p>
    <w:sectPr w:rsidR="00F31580" w:rsidRPr="00B34D9F" w:rsidSect="00511C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76FC2"/>
    <w:multiLevelType w:val="hybridMultilevel"/>
    <w:tmpl w:val="C8A05DAA"/>
    <w:lvl w:ilvl="0" w:tplc="A80EA5F8">
      <w:start w:val="2017"/>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F7B66ED"/>
    <w:multiLevelType w:val="hybridMultilevel"/>
    <w:tmpl w:val="ADAADE50"/>
    <w:lvl w:ilvl="0" w:tplc="D206E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35E697A"/>
    <w:multiLevelType w:val="hybridMultilevel"/>
    <w:tmpl w:val="2AEE3BB8"/>
    <w:lvl w:ilvl="0" w:tplc="F49A40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80"/>
    <w:rsid w:val="00305AEF"/>
    <w:rsid w:val="003B5F86"/>
    <w:rsid w:val="00511C1F"/>
    <w:rsid w:val="00597803"/>
    <w:rsid w:val="0076015F"/>
    <w:rsid w:val="00761A6E"/>
    <w:rsid w:val="00791EB6"/>
    <w:rsid w:val="00795D83"/>
    <w:rsid w:val="009817BA"/>
    <w:rsid w:val="00982002"/>
    <w:rsid w:val="00CD3AF5"/>
    <w:rsid w:val="00CF39E3"/>
    <w:rsid w:val="00F31580"/>
    <w:rsid w:val="00F93EDB"/>
    <w:rsid w:val="00FD1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8B83A-C19A-4945-886F-3ADDBB9C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580"/>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F31580"/>
    <w:rPr>
      <w:rFonts w:ascii="Times New Roman" w:hAnsi="Times New Roman"/>
      <w:b/>
      <w:color w:val="000000"/>
      <w:sz w:val="28"/>
      <w:u w:val="none"/>
      <w:effect w:val="none"/>
    </w:rPr>
  </w:style>
  <w:style w:type="paragraph" w:customStyle="1" w:styleId="2">
    <w:name w:val="Абзац списка2"/>
    <w:basedOn w:val="a"/>
    <w:rsid w:val="00F31580"/>
    <w:pPr>
      <w:spacing w:after="200" w:line="276" w:lineRule="auto"/>
      <w:ind w:left="720"/>
    </w:pPr>
    <w:rPr>
      <w:rFonts w:ascii="Calibri" w:hAnsi="Calibri" w:cs="Calibri"/>
      <w:color w:val="auto"/>
      <w:sz w:val="22"/>
      <w:szCs w:val="22"/>
      <w:lang w:eastAsia="en-US"/>
    </w:rPr>
  </w:style>
  <w:style w:type="paragraph" w:styleId="a3">
    <w:name w:val="Balloon Text"/>
    <w:basedOn w:val="a"/>
    <w:link w:val="a4"/>
    <w:uiPriority w:val="99"/>
    <w:semiHidden/>
    <w:unhideWhenUsed/>
    <w:rsid w:val="00CF39E3"/>
    <w:rPr>
      <w:rFonts w:ascii="Tahoma" w:hAnsi="Tahoma" w:cs="Tahoma"/>
      <w:sz w:val="16"/>
      <w:szCs w:val="16"/>
    </w:rPr>
  </w:style>
  <w:style w:type="character" w:customStyle="1" w:styleId="a4">
    <w:name w:val="Текст выноски Знак"/>
    <w:basedOn w:val="a0"/>
    <w:link w:val="a3"/>
    <w:uiPriority w:val="99"/>
    <w:semiHidden/>
    <w:rsid w:val="00CF39E3"/>
    <w:rPr>
      <w:rFonts w:ascii="Tahoma" w:eastAsia="Times New Roman" w:hAnsi="Tahoma" w:cs="Tahoma"/>
      <w:color w:val="000000"/>
      <w:sz w:val="16"/>
      <w:szCs w:val="16"/>
      <w:lang w:eastAsia="ru-RU"/>
    </w:rPr>
  </w:style>
  <w:style w:type="paragraph" w:styleId="a5">
    <w:name w:val="List Paragraph"/>
    <w:basedOn w:val="a"/>
    <w:uiPriority w:val="34"/>
    <w:qFormat/>
    <w:rsid w:val="00CD3AF5"/>
    <w:pPr>
      <w:ind w:left="720"/>
      <w:contextualSpacing/>
    </w:pPr>
  </w:style>
  <w:style w:type="paragraph" w:styleId="a6">
    <w:name w:val="No Spacing"/>
    <w:uiPriority w:val="1"/>
    <w:qFormat/>
    <w:rsid w:val="00F93EDB"/>
    <w:pPr>
      <w:spacing w:after="0" w:line="240" w:lineRule="auto"/>
    </w:pPr>
    <w:rPr>
      <w:rFonts w:ascii="Calibri" w:eastAsia="Calibri" w:hAnsi="Calibri" w:cs="Times New Roman"/>
    </w:rPr>
  </w:style>
  <w:style w:type="character" w:customStyle="1" w:styleId="shorttext">
    <w:name w:val="short_text"/>
    <w:basedOn w:val="a0"/>
    <w:rsid w:val="00F93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7069</Words>
  <Characters>40294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Kadyrmanov_dm</dc:creator>
  <cp:lastModifiedBy>Нурлыбек Шаймаханов</cp:lastModifiedBy>
  <cp:revision>12</cp:revision>
  <cp:lastPrinted>2017-08-10T04:23:00Z</cp:lastPrinted>
  <dcterms:created xsi:type="dcterms:W3CDTF">2017-07-18T05:54:00Z</dcterms:created>
  <dcterms:modified xsi:type="dcterms:W3CDTF">2019-05-31T10:39:00Z</dcterms:modified>
</cp:coreProperties>
</file>